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B4" w:rsidRDefault="000A5FB4" w:rsidP="000A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A5FB4" w:rsidRDefault="000A5FB4" w:rsidP="000A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проекту решения Тверской городской Думы</w:t>
      </w:r>
    </w:p>
    <w:p w:rsidR="000A5FB4" w:rsidRDefault="000A5FB4" w:rsidP="000A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Тверской городской Думы</w:t>
      </w:r>
    </w:p>
    <w:p w:rsidR="000A5FB4" w:rsidRPr="00E4344D" w:rsidRDefault="000A5FB4" w:rsidP="000A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16.10.2014 № 368 «Об утверждении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Правил благоустройства территории города Твери</w:t>
      </w:r>
      <w:proofErr w:type="gramEnd"/>
      <w:r w:rsidRPr="00E43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A5FB4" w:rsidRPr="00E4344D" w:rsidRDefault="000A5FB4" w:rsidP="000A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FB4" w:rsidRDefault="000A5FB4" w:rsidP="000A5F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44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4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Тверской городской </w:t>
      </w:r>
      <w:r w:rsidRPr="006A60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«</w:t>
      </w:r>
      <w:r w:rsidRPr="006A6080">
        <w:rPr>
          <w:rFonts w:ascii="Times New Roman" w:hAnsi="Times New Roman"/>
          <w:bCs/>
          <w:sz w:val="28"/>
          <w:szCs w:val="28"/>
        </w:rPr>
        <w:t>О внесении изменений в решение Тверской городской Думы от 16.10.2014 № 368 «Об утверждении Правил благоустройства территории города Твери</w:t>
      </w:r>
      <w:r w:rsidRPr="006A6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(далее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Проект) подготовлен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Конституционного Суда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19.04.2021 № 14-П.</w:t>
      </w:r>
    </w:p>
    <w:p w:rsidR="000A5FB4" w:rsidRDefault="000A5FB4" w:rsidP="000A5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Конституционный Суд Российской Федерации (</w:t>
      </w:r>
      <w:r>
        <w:rPr>
          <w:rFonts w:ascii="Times New Roman" w:hAnsi="Times New Roman" w:cs="Times New Roman"/>
          <w:sz w:val="28"/>
          <w:szCs w:val="28"/>
        </w:rPr>
        <w:t>постановление от 19.04.2021 № 14-П)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рассмотрении жалоб заинтересованных лиц постановил, что </w:t>
      </w:r>
      <w:r>
        <w:rPr>
          <w:rFonts w:ascii="Times New Roman" w:hAnsi="Times New Roman" w:cs="Times New Roman"/>
          <w:sz w:val="28"/>
          <w:szCs w:val="28"/>
        </w:rPr>
        <w:t>при установлении органами местного самоуправления в правилах благоустройства территории городского округа таких положений, которые касаются размещения нестационарных торговых объектов на земельных участках, относящихся к придомовой территории многоквартирного дома не должна полностью исключаться возможность для собственников образованных в надлежащем порядке и поставленных на государственный кадастровый учет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Федерации.</w:t>
      </w:r>
    </w:p>
    <w:p w:rsidR="000A5FB4" w:rsidRDefault="000A5FB4" w:rsidP="000A5F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Позиция Конституционного Суда основана на нормах Жилищного кодекса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Федерации, согласно которому по решению собственников помещений в многоквартирном доме, принятому на их общем собрании, объекты общего имущества в многоквартирном доме могут быть переданы в пользование иным лицам, если это не нарушает права и законные интересы граждан и юридических лиц (часть 4 ст. 36).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E1B">
        <w:rPr>
          <w:rFonts w:ascii="Times New Roman" w:hAnsi="Times New Roman" w:cs="Times New Roman"/>
          <w:sz w:val="28"/>
          <w:szCs w:val="28"/>
        </w:rPr>
        <w:t xml:space="preserve">С этим соотносится положение Земельного </w:t>
      </w:r>
      <w:r w:rsidRPr="00CE5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Федерации, в силу которого земельные участки, за исключением </w:t>
      </w:r>
      <w:proofErr w:type="gramStart"/>
      <w:r w:rsidRPr="00CE5E1B">
        <w:rPr>
          <w:rFonts w:ascii="Times New Roman" w:hAnsi="Times New Roman" w:cs="Times New Roman"/>
          <w:color w:val="000000" w:themeColor="text1"/>
          <w:sz w:val="28"/>
          <w:szCs w:val="28"/>
        </w:rPr>
        <w:t>изъятых</w:t>
      </w:r>
      <w:proofErr w:type="gramEnd"/>
      <w:r w:rsidRPr="00CE5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оборота, могут быть предоставлены в аренду в соответствии с гражданским законодательством и данным Кодексом (пункт 2 статьи 22)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5FB4" w:rsidRPr="00935F5A" w:rsidRDefault="000A5FB4" w:rsidP="000A5F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</w:t>
      </w:r>
      <w:r w:rsidRPr="00935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Конституционный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35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отметил</w:t>
      </w:r>
      <w:r w:rsidRPr="00935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5F5A">
        <w:rPr>
          <w:rFonts w:ascii="Times New Roman" w:hAnsi="Times New Roman" w:cs="Times New Roman"/>
          <w:sz w:val="28"/>
          <w:szCs w:val="28"/>
        </w:rPr>
        <w:t>озможность принятия общим собранием собственников помещений в многоквартирном доме решения о предоставлении в аренду придомовой территории (ее части) для размещения нестационарного торгового объекта возникает при условии, что соответствующий земельный участок в надлежащем порядке образован, - а значит, определены размер участка и его границы - и проведен его государственный кадастровый учет.</w:t>
      </w:r>
      <w:proofErr w:type="gramEnd"/>
      <w:r w:rsidRPr="00935F5A">
        <w:rPr>
          <w:rFonts w:ascii="Times New Roman" w:hAnsi="Times New Roman" w:cs="Times New Roman"/>
          <w:sz w:val="28"/>
          <w:szCs w:val="28"/>
        </w:rPr>
        <w:t xml:space="preserve"> Признание конкретного земельного участка, не имеющего, как правило, естественных границ, объектом гражданских прав невозможно без точного определения его границ в соответствии с 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F5A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935F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</w:t>
        </w:r>
      </w:hyperlink>
      <w:r w:rsidRPr="00935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5F5A">
        <w:rPr>
          <w:rFonts w:ascii="Times New Roman" w:hAnsi="Times New Roman" w:cs="Times New Roman"/>
          <w:sz w:val="28"/>
          <w:szCs w:val="28"/>
        </w:rPr>
        <w:t>Конституционного Суда Российской Федерации от 28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935F5A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5F5A">
        <w:rPr>
          <w:rFonts w:ascii="Times New Roman" w:hAnsi="Times New Roman" w:cs="Times New Roman"/>
          <w:sz w:val="28"/>
          <w:szCs w:val="28"/>
        </w:rPr>
        <w:t xml:space="preserve"> 12-П). </w:t>
      </w:r>
      <w:proofErr w:type="gramStart"/>
      <w:r w:rsidRPr="00935F5A">
        <w:rPr>
          <w:rFonts w:ascii="Times New Roman" w:hAnsi="Times New Roman" w:cs="Times New Roman"/>
          <w:sz w:val="28"/>
          <w:szCs w:val="28"/>
        </w:rPr>
        <w:t xml:space="preserve">Если же земельный участок не образован и в отношении него не проведен государственный кадастровый учет, земля под многоквартирным домом находится в собственности соответствующего публично-правового образования, а собственники помещений в многоквартирном доме вправе владеть и пользоваться </w:t>
      </w:r>
      <w:r w:rsidRPr="00935F5A">
        <w:rPr>
          <w:rFonts w:ascii="Times New Roman" w:hAnsi="Times New Roman" w:cs="Times New Roman"/>
          <w:sz w:val="28"/>
          <w:szCs w:val="28"/>
        </w:rPr>
        <w:lastRenderedPageBreak/>
        <w:t>этим земельным участком в той мере, в какой это необходимо для эксплуатации ими этого дома, а также объектов, входящих в состав общего имущества в этом</w:t>
      </w:r>
      <w:proofErr w:type="gramEnd"/>
      <w:r w:rsidRPr="00935F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5F5A">
        <w:rPr>
          <w:rFonts w:ascii="Times New Roman" w:hAnsi="Times New Roman" w:cs="Times New Roman"/>
          <w:sz w:val="28"/>
          <w:szCs w:val="28"/>
        </w:rPr>
        <w:t xml:space="preserve">доме </w:t>
      </w:r>
      <w:r w:rsidRPr="00935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(пункт 67 </w:t>
      </w:r>
      <w:r w:rsidRPr="00935F5A">
        <w:rPr>
          <w:rFonts w:ascii="Times New Roman" w:hAnsi="Times New Roman" w:cs="Times New Roman"/>
          <w:sz w:val="28"/>
          <w:szCs w:val="28"/>
        </w:rPr>
        <w:t>постановления Пленума Верховного Суда Российской Федерации и Пленума Высшего Арбитражного Суда Российской Федерации от 29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935F5A">
        <w:rPr>
          <w:rFonts w:ascii="Times New Roman" w:hAnsi="Times New Roman" w:cs="Times New Roman"/>
          <w:sz w:val="28"/>
          <w:szCs w:val="28"/>
        </w:rPr>
        <w:t xml:space="preserve">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5F5A">
        <w:rPr>
          <w:rFonts w:ascii="Times New Roman" w:hAnsi="Times New Roman" w:cs="Times New Roman"/>
          <w:sz w:val="28"/>
          <w:szCs w:val="28"/>
        </w:rPr>
        <w:t xml:space="preserve"> 10/22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5F5A">
        <w:rPr>
          <w:rFonts w:ascii="Times New Roman" w:hAnsi="Times New Roman" w:cs="Times New Roman"/>
          <w:sz w:val="28"/>
          <w:szCs w:val="28"/>
        </w:rPr>
        <w:t>О некоторых вопросах, возникающих в судебной практике при разрешении споров, связанных с защитой права собственности и других вещных прав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5F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5FB4" w:rsidRDefault="000A5FB4" w:rsidP="000A5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одним из оснований принятия рассматриваемого постановления Конституционного Суда послужило признание утратившим силу </w:t>
      </w:r>
      <w:r>
        <w:rPr>
          <w:rFonts w:ascii="Times New Roman" w:hAnsi="Times New Roman" w:cs="Times New Roman"/>
          <w:sz w:val="28"/>
          <w:szCs w:val="28"/>
        </w:rPr>
        <w:t>СанПиН 2.1.2.2645-10 «Санитарно-эпидемиологические требования к условиям проживания в жилых зданиях и помещениях», которые устанавливали безусловный запрет на размещение на территории дворов жилых зданий любых предприятий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</w:t>
      </w:r>
      <w:proofErr w:type="gramEnd"/>
      <w:r>
        <w:rPr>
          <w:rFonts w:ascii="Times New Roman" w:hAnsi="Times New Roman" w:cs="Times New Roman"/>
          <w:sz w:val="28"/>
          <w:szCs w:val="28"/>
        </w:rPr>
        <w:t>, обуви. При этом в силу императивного характера запрета наличие согласия собственников помещений в многоквартирном доме определяющего значения не имело.</w:t>
      </w:r>
    </w:p>
    <w:p w:rsidR="000A5FB4" w:rsidRDefault="000A5FB4" w:rsidP="000A5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Действующая редакция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 благоустройства территории города Твери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полностью дублирует запрет на </w:t>
      </w:r>
      <w:r>
        <w:rPr>
          <w:rFonts w:ascii="Times New Roman" w:hAnsi="Times New Roman" w:cs="Times New Roman"/>
          <w:sz w:val="28"/>
          <w:szCs w:val="28"/>
        </w:rPr>
        <w:t>размещение любых предприятия торговли на придомовой территории, ранее установленный в СанПиН 2.1.2.2645-10 (пункт 6.149 Правил благоустройства).</w:t>
      </w:r>
    </w:p>
    <w:p w:rsidR="000A5FB4" w:rsidRDefault="000A5FB4" w:rsidP="000A5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внести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в Правила благоустройства территории города Твери с учетом позиции Конституционного Суда Российской Федерации в части отмены установленного безусловного запрета на размещение нестационарных торговых объектов на придомовой территории.</w:t>
      </w:r>
      <w:proofErr w:type="gramEnd"/>
    </w:p>
    <w:p w:rsidR="000A5FB4" w:rsidRPr="006A6080" w:rsidRDefault="000A5FB4" w:rsidP="000A5F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344D">
        <w:rPr>
          <w:rFonts w:ascii="Times New Roman" w:eastAsia="Times New Roman" w:hAnsi="Times New Roman" w:cs="Times New Roman"/>
          <w:sz w:val="28"/>
          <w:szCs w:val="28"/>
        </w:rPr>
        <w:t>ринятие Проекта не повлечет за собой дополнительных расходов бюджета города Твери.</w:t>
      </w:r>
    </w:p>
    <w:p w:rsidR="000A5FB4" w:rsidRPr="00C4336B" w:rsidRDefault="000A5FB4" w:rsidP="000A5F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293C0E" w:rsidRDefault="00293C0E" w:rsidP="000A5F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78F3" w:rsidRDefault="00293C0E" w:rsidP="00293C0E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rPr>
          <w:rFonts w:ascii="Times New Roman" w:hAnsi="Times New Roman"/>
          <w:i/>
          <w:sz w:val="28"/>
          <w:szCs w:val="28"/>
          <w:lang w:eastAsia="ru-RU"/>
        </w:rPr>
        <w:t>Департамент экономического развития администрации города Твери</w:t>
      </w:r>
    </w:p>
    <w:sectPr w:rsidR="005F78F3" w:rsidSect="000A5FB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B4"/>
    <w:rsid w:val="000A5FB4"/>
    <w:rsid w:val="00293C0E"/>
    <w:rsid w:val="005F78F3"/>
    <w:rsid w:val="00C4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1FD08E24616D8B976559E4CC6E43E6FB4D10EE6DA6182CFF010046FB0E2F1EAF5773BF8C321E23BC21B527CB0M7q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2021-08-12T08:30:00Z</dcterms:created>
  <dcterms:modified xsi:type="dcterms:W3CDTF">2021-08-13T11:34:00Z</dcterms:modified>
</cp:coreProperties>
</file>